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C6" w:rsidRPr="0093242B" w:rsidRDefault="0093242B">
      <w:pPr>
        <w:rPr>
          <w:b/>
        </w:rPr>
      </w:pPr>
      <w:proofErr w:type="spellStart"/>
      <w:r w:rsidRPr="0093242B">
        <w:rPr>
          <w:b/>
        </w:rPr>
        <w:t>Tématické</w:t>
      </w:r>
      <w:proofErr w:type="spellEnd"/>
      <w:r w:rsidRPr="0093242B">
        <w:rPr>
          <w:b/>
        </w:rPr>
        <w:t xml:space="preserve"> okruhy</w:t>
      </w:r>
    </w:p>
    <w:p w:rsidR="00E62C23" w:rsidRDefault="00E62C23"/>
    <w:p w:rsidR="00E62C23" w:rsidRDefault="00E17C9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Patofyziologie mozku (</w:t>
      </w:r>
      <w:proofErr w:type="spellStart"/>
      <w:r>
        <w:t>perfu</w:t>
      </w:r>
      <w:r w:rsidR="00CC0C44">
        <w:t>ze</w:t>
      </w:r>
      <w:proofErr w:type="spellEnd"/>
      <w:r w:rsidR="00CC0C44">
        <w:t>, edé</w:t>
      </w:r>
      <w:r w:rsidR="00E62C23">
        <w:t>m, intrakraniální hypertenze)</w:t>
      </w:r>
    </w:p>
    <w:p w:rsidR="00116425" w:rsidRDefault="00E62C23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Vyšetření v </w:t>
      </w:r>
      <w:proofErr w:type="spellStart"/>
      <w:r>
        <w:t>neurointenzivní</w:t>
      </w:r>
      <w:proofErr w:type="spellEnd"/>
      <w:r>
        <w:t xml:space="preserve"> péči (CT, MR, </w:t>
      </w:r>
      <w:proofErr w:type="spellStart"/>
      <w:r>
        <w:t>neurosonologie</w:t>
      </w:r>
      <w:proofErr w:type="spellEnd"/>
      <w:r>
        <w:t>, EEG</w:t>
      </w:r>
      <w:r w:rsidR="00116425">
        <w:t>,</w:t>
      </w:r>
      <w:r>
        <w:t xml:space="preserve"> </w:t>
      </w:r>
      <w:proofErr w:type="spellStart"/>
      <w:r>
        <w:t>likvor</w:t>
      </w:r>
      <w:proofErr w:type="spellEnd"/>
      <w:r>
        <w:t>)</w:t>
      </w:r>
    </w:p>
    <w:p w:rsidR="004B26C4" w:rsidRDefault="00116425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M</w:t>
      </w:r>
      <w:r w:rsidR="00716528">
        <w:t>onitorace základních životních funkcí</w:t>
      </w:r>
      <w:r w:rsidRPr="00116425">
        <w:t xml:space="preserve"> </w:t>
      </w:r>
      <w:r>
        <w:t xml:space="preserve">a </w:t>
      </w:r>
      <w:proofErr w:type="spellStart"/>
      <w:r>
        <w:t>neuromonitorace</w:t>
      </w:r>
      <w:proofErr w:type="spellEnd"/>
    </w:p>
    <w:p w:rsidR="00E62C23" w:rsidRDefault="00E62C23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proofErr w:type="spellStart"/>
      <w:r>
        <w:t>Neuroanestezie</w:t>
      </w:r>
      <w:proofErr w:type="spellEnd"/>
      <w:r>
        <w:t xml:space="preserve"> </w:t>
      </w:r>
    </w:p>
    <w:p w:rsidR="00716528" w:rsidRDefault="00716528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 xml:space="preserve">Respirační </w:t>
      </w:r>
      <w:r w:rsidR="00116425">
        <w:t xml:space="preserve">problematika </w:t>
      </w:r>
      <w:r>
        <w:t>(péče o dýchací cesty, akutní respirační selhání, UPV, neinvazivní ventilace, tracheo</w:t>
      </w:r>
      <w:r w:rsidR="00CC0C44">
        <w:t>s</w:t>
      </w:r>
      <w:r>
        <w:t xml:space="preserve">tomie) </w:t>
      </w:r>
    </w:p>
    <w:p w:rsidR="00116425" w:rsidRDefault="00716528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Akutní kard</w:t>
      </w:r>
      <w:r w:rsidR="00116425">
        <w:t>iologie</w:t>
      </w:r>
    </w:p>
    <w:p w:rsidR="00716528" w:rsidRDefault="00716528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Metabolická péče a akutní renální selhání</w:t>
      </w:r>
    </w:p>
    <w:p w:rsidR="004B26C4" w:rsidRDefault="00716528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 xml:space="preserve">Výživa a GIT </w:t>
      </w:r>
    </w:p>
    <w:p w:rsidR="004B26C4" w:rsidRDefault="00716528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Infekce a sepse</w:t>
      </w:r>
    </w:p>
    <w:p w:rsidR="00716528" w:rsidRDefault="00716528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Péče</w:t>
      </w:r>
      <w:r w:rsidR="00116425">
        <w:t xml:space="preserve"> po neurochirurgických výkonech</w:t>
      </w:r>
      <w:r w:rsidR="001508E6">
        <w:t xml:space="preserve"> </w:t>
      </w:r>
    </w:p>
    <w:p w:rsidR="009D487D" w:rsidRDefault="009D487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 xml:space="preserve">Poruchy koagulace u </w:t>
      </w:r>
      <w:proofErr w:type="spellStart"/>
      <w:r>
        <w:t>neurointenzivních</w:t>
      </w:r>
      <w:proofErr w:type="spellEnd"/>
      <w:r>
        <w:t xml:space="preserve"> pacientů</w:t>
      </w:r>
    </w:p>
    <w:p w:rsidR="00116425" w:rsidRDefault="009D487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 xml:space="preserve">Cerebrovaskulární problematika </w:t>
      </w:r>
      <w:bookmarkStart w:id="0" w:name="_GoBack"/>
      <w:bookmarkEnd w:id="0"/>
    </w:p>
    <w:p w:rsidR="009D487D" w:rsidRDefault="004B26C4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E</w:t>
      </w:r>
      <w:r w:rsidR="009D487D">
        <w:t>pileptické záchvaty</w:t>
      </w:r>
      <w:r>
        <w:t xml:space="preserve"> a</w:t>
      </w:r>
      <w:r w:rsidR="009D487D">
        <w:t xml:space="preserve"> status </w:t>
      </w:r>
      <w:proofErr w:type="spellStart"/>
      <w:r w:rsidR="009D487D">
        <w:t>epilepticus</w:t>
      </w:r>
      <w:proofErr w:type="spellEnd"/>
    </w:p>
    <w:p w:rsidR="009D487D" w:rsidRDefault="009D487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Autoimu</w:t>
      </w:r>
      <w:r w:rsidR="00CC0C44">
        <w:t>n</w:t>
      </w:r>
      <w:r>
        <w:t>itní encefalitidy</w:t>
      </w:r>
    </w:p>
    <w:p w:rsidR="009D487D" w:rsidRDefault="009D487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Neuroinfekce</w:t>
      </w:r>
    </w:p>
    <w:p w:rsidR="009D487D" w:rsidRDefault="009D487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Akutní encefalopatie</w:t>
      </w:r>
    </w:p>
    <w:p w:rsidR="009D487D" w:rsidRDefault="00E17C9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 xml:space="preserve">Neuromuskulární onemocnění vyžadující </w:t>
      </w:r>
      <w:proofErr w:type="spellStart"/>
      <w:r>
        <w:t>neurointenzivní</w:t>
      </w:r>
      <w:proofErr w:type="spellEnd"/>
      <w:r>
        <w:t xml:space="preserve"> péči  </w:t>
      </w:r>
    </w:p>
    <w:p w:rsidR="00E17C9D" w:rsidRDefault="00E17C9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Kraniocerebrální poranění</w:t>
      </w:r>
    </w:p>
    <w:p w:rsidR="00E17C9D" w:rsidRDefault="00E17C9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Akutní míšní léze</w:t>
      </w:r>
    </w:p>
    <w:p w:rsidR="00E17C9D" w:rsidRDefault="00E17C9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proofErr w:type="spellStart"/>
      <w:r>
        <w:t>Neurorehabilitace</w:t>
      </w:r>
      <w:proofErr w:type="spellEnd"/>
    </w:p>
    <w:p w:rsidR="00E17C9D" w:rsidRDefault="00E17C9D" w:rsidP="000A4EBC">
      <w:pPr>
        <w:pStyle w:val="Odstavecseseznamem"/>
        <w:numPr>
          <w:ilvl w:val="0"/>
          <w:numId w:val="1"/>
        </w:numPr>
        <w:spacing w:line="360" w:lineRule="auto"/>
        <w:ind w:left="850" w:hanging="493"/>
      </w:pPr>
      <w:r>
        <w:t>Umírání a smrt v </w:t>
      </w:r>
      <w:proofErr w:type="spellStart"/>
      <w:r>
        <w:t>neurointenzivní</w:t>
      </w:r>
      <w:proofErr w:type="spellEnd"/>
      <w:r>
        <w:t xml:space="preserve"> péči</w:t>
      </w:r>
      <w:r w:rsidR="00116425">
        <w:t>, transplantační program</w:t>
      </w:r>
    </w:p>
    <w:sectPr w:rsidR="00E17C9D" w:rsidSect="003C0E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A11"/>
    <w:multiLevelType w:val="hybridMultilevel"/>
    <w:tmpl w:val="FA78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62C23"/>
    <w:rsid w:val="000A4EBC"/>
    <w:rsid w:val="00116425"/>
    <w:rsid w:val="001508E6"/>
    <w:rsid w:val="003C0E9C"/>
    <w:rsid w:val="004B26C4"/>
    <w:rsid w:val="00716528"/>
    <w:rsid w:val="007618ED"/>
    <w:rsid w:val="00824E8C"/>
    <w:rsid w:val="0093242B"/>
    <w:rsid w:val="00990FB8"/>
    <w:rsid w:val="009D487D"/>
    <w:rsid w:val="00AD5415"/>
    <w:rsid w:val="00BF51D4"/>
    <w:rsid w:val="00CC0C44"/>
    <w:rsid w:val="00D0532C"/>
    <w:rsid w:val="00DF40C6"/>
    <w:rsid w:val="00E17C9D"/>
    <w:rsid w:val="00E201C7"/>
    <w:rsid w:val="00E62C23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38632-3857-4F62-8E8A-6CD4EC4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Helena Ulovcová 4441</cp:lastModifiedBy>
  <cp:revision>3</cp:revision>
  <dcterms:created xsi:type="dcterms:W3CDTF">2022-06-30T16:28:00Z</dcterms:created>
  <dcterms:modified xsi:type="dcterms:W3CDTF">2022-07-01T10:08:00Z</dcterms:modified>
</cp:coreProperties>
</file>