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27CA" w:rsidRDefault="000B3DF8">
      <w:pPr>
        <w:rPr>
          <w:b/>
          <w:bCs/>
          <w:sz w:val="28"/>
          <w:szCs w:val="28"/>
          <w:u w:val="single"/>
        </w:rPr>
      </w:pPr>
      <w:r w:rsidRPr="001555CE">
        <w:rPr>
          <w:b/>
          <w:bCs/>
          <w:sz w:val="28"/>
          <w:szCs w:val="28"/>
          <w:u w:val="single"/>
        </w:rPr>
        <w:t>Kritéria pro léčbu dospělých pacientů (&gt;18 let) SMA</w:t>
      </w:r>
    </w:p>
    <w:p w:rsidR="00744987" w:rsidRPr="001555CE" w:rsidRDefault="0074498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NM sekce ČNS</w:t>
      </w:r>
      <w:r w:rsidR="00C43941">
        <w:rPr>
          <w:b/>
          <w:bCs/>
          <w:sz w:val="28"/>
          <w:szCs w:val="28"/>
          <w:u w:val="single"/>
        </w:rPr>
        <w:t xml:space="preserve"> (v1.0)</w:t>
      </w:r>
    </w:p>
    <w:p w:rsidR="000B3DF8" w:rsidRDefault="000B3DF8">
      <w:pPr>
        <w:rPr>
          <w:sz w:val="28"/>
          <w:szCs w:val="28"/>
        </w:rPr>
      </w:pPr>
    </w:p>
    <w:p w:rsidR="00073F21" w:rsidRPr="001555CE" w:rsidRDefault="00CA6639">
      <w:pPr>
        <w:rPr>
          <w:b/>
          <w:bCs/>
          <w:sz w:val="28"/>
          <w:szCs w:val="28"/>
        </w:rPr>
      </w:pPr>
      <w:r w:rsidRPr="001555CE">
        <w:rPr>
          <w:b/>
          <w:bCs/>
          <w:sz w:val="28"/>
          <w:szCs w:val="28"/>
        </w:rPr>
        <w:t>Vstupní kritéria</w:t>
      </w:r>
    </w:p>
    <w:p w:rsidR="00073F21" w:rsidRPr="00073F21" w:rsidRDefault="001555CE">
      <w:pPr>
        <w:rPr>
          <w:sz w:val="28"/>
          <w:szCs w:val="28"/>
        </w:rPr>
      </w:pPr>
      <w:r>
        <w:rPr>
          <w:sz w:val="28"/>
          <w:szCs w:val="28"/>
        </w:rPr>
        <w:t xml:space="preserve">Symptomatický pacient s </w:t>
      </w:r>
      <w:r w:rsidR="00073F21">
        <w:rPr>
          <w:sz w:val="28"/>
          <w:szCs w:val="28"/>
        </w:rPr>
        <w:t>SMA 5q</w:t>
      </w:r>
      <w:r>
        <w:rPr>
          <w:sz w:val="28"/>
          <w:szCs w:val="28"/>
        </w:rPr>
        <w:t xml:space="preserve"> s </w:t>
      </w:r>
      <w:r w:rsidR="00073F2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a více </w:t>
      </w:r>
      <w:r w:rsidR="00073F21">
        <w:rPr>
          <w:sz w:val="28"/>
          <w:szCs w:val="28"/>
        </w:rPr>
        <w:t>kopie</w:t>
      </w:r>
      <w:r>
        <w:rPr>
          <w:sz w:val="28"/>
          <w:szCs w:val="28"/>
        </w:rPr>
        <w:t xml:space="preserve">mi </w:t>
      </w:r>
      <w:r w:rsidR="00073F21">
        <w:rPr>
          <w:sz w:val="28"/>
          <w:szCs w:val="28"/>
        </w:rPr>
        <w:t>SMN2</w:t>
      </w:r>
    </w:p>
    <w:p w:rsidR="000B3DF8" w:rsidRPr="00073F21" w:rsidRDefault="000B3DF8">
      <w:pPr>
        <w:rPr>
          <w:sz w:val="28"/>
          <w:szCs w:val="28"/>
        </w:rPr>
      </w:pPr>
    </w:p>
    <w:p w:rsidR="00073F21" w:rsidRPr="001555CE" w:rsidRDefault="00CA6639">
      <w:pPr>
        <w:rPr>
          <w:b/>
          <w:bCs/>
          <w:sz w:val="28"/>
          <w:szCs w:val="28"/>
        </w:rPr>
      </w:pPr>
      <w:r w:rsidRPr="001555CE">
        <w:rPr>
          <w:b/>
          <w:bCs/>
          <w:sz w:val="28"/>
          <w:szCs w:val="28"/>
        </w:rPr>
        <w:t>Vylučující kritéria</w:t>
      </w:r>
    </w:p>
    <w:p w:rsidR="00CA6639" w:rsidRDefault="00CA6639">
      <w:pPr>
        <w:rPr>
          <w:sz w:val="28"/>
          <w:szCs w:val="28"/>
        </w:rPr>
      </w:pPr>
      <w:r>
        <w:rPr>
          <w:sz w:val="28"/>
          <w:szCs w:val="28"/>
        </w:rPr>
        <w:t>24 hod. UPV</w:t>
      </w:r>
    </w:p>
    <w:p w:rsidR="00CA6639" w:rsidRDefault="00CA6639">
      <w:pPr>
        <w:rPr>
          <w:sz w:val="28"/>
          <w:szCs w:val="28"/>
        </w:rPr>
      </w:pPr>
      <w:r>
        <w:rPr>
          <w:sz w:val="28"/>
          <w:szCs w:val="28"/>
        </w:rPr>
        <w:t>Nemožnost provádění lumbální punkce nebo její kontraindikace (koagulační porucha apod</w:t>
      </w:r>
      <w:r w:rsidR="004752EB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CA6639" w:rsidRDefault="00CA6639">
      <w:pPr>
        <w:rPr>
          <w:sz w:val="28"/>
          <w:szCs w:val="28"/>
        </w:rPr>
      </w:pPr>
      <w:r>
        <w:rPr>
          <w:sz w:val="28"/>
          <w:szCs w:val="28"/>
        </w:rPr>
        <w:t>Nespolupracující pacient</w:t>
      </w:r>
    </w:p>
    <w:p w:rsidR="00CA6639" w:rsidRPr="00073F21" w:rsidRDefault="00CA6639">
      <w:pPr>
        <w:rPr>
          <w:sz w:val="28"/>
          <w:szCs w:val="28"/>
        </w:rPr>
      </w:pPr>
      <w:r>
        <w:rPr>
          <w:sz w:val="28"/>
          <w:szCs w:val="28"/>
        </w:rPr>
        <w:t xml:space="preserve">Jiné závažné onemocnění interferující se základní dg a/nebo limitující délku života pacienta </w:t>
      </w:r>
    </w:p>
    <w:p w:rsidR="00073F21" w:rsidRPr="00073F21" w:rsidRDefault="00073F21">
      <w:pPr>
        <w:rPr>
          <w:sz w:val="28"/>
          <w:szCs w:val="28"/>
        </w:rPr>
      </w:pPr>
    </w:p>
    <w:p w:rsidR="00073F21" w:rsidRPr="001555CE" w:rsidRDefault="00CA6639">
      <w:pPr>
        <w:rPr>
          <w:b/>
          <w:bCs/>
          <w:sz w:val="28"/>
          <w:szCs w:val="28"/>
        </w:rPr>
      </w:pPr>
      <w:r w:rsidRPr="001555CE">
        <w:rPr>
          <w:b/>
          <w:bCs/>
          <w:sz w:val="28"/>
          <w:szCs w:val="28"/>
        </w:rPr>
        <w:t>Kritéria ukončení terapie</w:t>
      </w:r>
    </w:p>
    <w:p w:rsidR="00073F21" w:rsidRDefault="00CA6639">
      <w:pPr>
        <w:rPr>
          <w:sz w:val="28"/>
          <w:szCs w:val="28"/>
        </w:rPr>
      </w:pPr>
      <w:r>
        <w:rPr>
          <w:sz w:val="28"/>
          <w:szCs w:val="28"/>
        </w:rPr>
        <w:t>Dosažení 24 hod. UPV</w:t>
      </w:r>
    </w:p>
    <w:p w:rsidR="00CA6639" w:rsidRDefault="00CA6639">
      <w:pPr>
        <w:rPr>
          <w:sz w:val="28"/>
          <w:szCs w:val="28"/>
        </w:rPr>
      </w:pPr>
      <w:r>
        <w:rPr>
          <w:sz w:val="28"/>
          <w:szCs w:val="28"/>
        </w:rPr>
        <w:t>Nespolupráce pacienta</w:t>
      </w:r>
    </w:p>
    <w:p w:rsidR="00CA6639" w:rsidRPr="007D70D0" w:rsidRDefault="002B2336">
      <w:pPr>
        <w:rPr>
          <w:sz w:val="28"/>
          <w:szCs w:val="28"/>
        </w:rPr>
      </w:pPr>
      <w:r w:rsidRPr="007D70D0">
        <w:rPr>
          <w:sz w:val="28"/>
          <w:szCs w:val="28"/>
        </w:rPr>
        <w:t>P</w:t>
      </w:r>
      <w:r w:rsidR="00CA6639" w:rsidRPr="007D70D0">
        <w:rPr>
          <w:sz w:val="28"/>
          <w:szCs w:val="28"/>
        </w:rPr>
        <w:t>rogrese</w:t>
      </w:r>
      <w:r w:rsidRPr="007D70D0">
        <w:rPr>
          <w:sz w:val="28"/>
          <w:szCs w:val="28"/>
        </w:rPr>
        <w:t xml:space="preserve"> onemocnění – rezistence na léčbu</w:t>
      </w:r>
    </w:p>
    <w:p w:rsidR="00CA6639" w:rsidRPr="00073F21" w:rsidRDefault="00CA6639">
      <w:pPr>
        <w:rPr>
          <w:sz w:val="28"/>
          <w:szCs w:val="28"/>
        </w:rPr>
      </w:pPr>
    </w:p>
    <w:p w:rsidR="001555CE" w:rsidRDefault="001555CE">
      <w:pPr>
        <w:rPr>
          <w:sz w:val="28"/>
          <w:szCs w:val="28"/>
        </w:rPr>
      </w:pPr>
      <w:r w:rsidRPr="001555CE">
        <w:rPr>
          <w:b/>
          <w:bCs/>
          <w:sz w:val="28"/>
          <w:szCs w:val="28"/>
        </w:rPr>
        <w:t>Vyšetření</w:t>
      </w:r>
      <w:r>
        <w:rPr>
          <w:sz w:val="28"/>
          <w:szCs w:val="28"/>
        </w:rPr>
        <w:t xml:space="preserve"> </w:t>
      </w:r>
    </w:p>
    <w:p w:rsidR="007D2B44" w:rsidRDefault="001555CE">
      <w:pPr>
        <w:rPr>
          <w:sz w:val="28"/>
          <w:szCs w:val="28"/>
        </w:rPr>
      </w:pPr>
      <w:r>
        <w:rPr>
          <w:sz w:val="28"/>
          <w:szCs w:val="28"/>
        </w:rPr>
        <w:t>Před zahájením léčby a potom vždy po roce.</w:t>
      </w:r>
    </w:p>
    <w:p w:rsidR="001555CE" w:rsidRDefault="001555CE">
      <w:pPr>
        <w:rPr>
          <w:sz w:val="28"/>
          <w:szCs w:val="28"/>
        </w:rPr>
      </w:pPr>
      <w:r>
        <w:rPr>
          <w:sz w:val="28"/>
          <w:szCs w:val="28"/>
        </w:rPr>
        <w:t>HFMSE, RULM, spirometrie</w:t>
      </w:r>
      <w:r w:rsidR="00E814A8">
        <w:rPr>
          <w:sz w:val="28"/>
          <w:szCs w:val="28"/>
        </w:rPr>
        <w:t>, 6mWT</w:t>
      </w:r>
    </w:p>
    <w:p w:rsidR="00744987" w:rsidRDefault="00744987">
      <w:pPr>
        <w:rPr>
          <w:sz w:val="28"/>
          <w:szCs w:val="28"/>
        </w:rPr>
      </w:pPr>
    </w:p>
    <w:p w:rsidR="00744987" w:rsidRDefault="004752EB">
      <w:pPr>
        <w:rPr>
          <w:sz w:val="28"/>
          <w:szCs w:val="28"/>
        </w:rPr>
      </w:pPr>
      <w:r>
        <w:rPr>
          <w:sz w:val="28"/>
          <w:szCs w:val="28"/>
        </w:rPr>
        <w:t>Schváleno výborem NMS ČNS JEP 22.1.2020</w:t>
      </w:r>
    </w:p>
    <w:p w:rsidR="00744987" w:rsidRDefault="004752EB">
      <w:pPr>
        <w:rPr>
          <w:sz w:val="28"/>
          <w:szCs w:val="28"/>
        </w:rPr>
      </w:pPr>
      <w:r>
        <w:rPr>
          <w:sz w:val="28"/>
          <w:szCs w:val="28"/>
        </w:rPr>
        <w:t>Schváleno výborem ČNS dne 31.1.2020</w:t>
      </w:r>
    </w:p>
    <w:p w:rsidR="004752EB" w:rsidRDefault="004752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MUDr.Stanislav</w:t>
      </w:r>
      <w:proofErr w:type="spellEnd"/>
      <w:r>
        <w:rPr>
          <w:sz w:val="28"/>
          <w:szCs w:val="28"/>
        </w:rPr>
        <w:t xml:space="preserve"> Voháňka, CSc. MBA, předseda výboru NMS ČNS ČLS JEP</w:t>
      </w:r>
    </w:p>
    <w:p w:rsidR="004752EB" w:rsidRPr="00073F21" w:rsidRDefault="004752EB">
      <w:pPr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proofErr w:type="spellStart"/>
      <w:r>
        <w:rPr>
          <w:sz w:val="28"/>
          <w:szCs w:val="28"/>
        </w:rPr>
        <w:t>MUDr.Josef</w:t>
      </w:r>
      <w:proofErr w:type="spellEnd"/>
      <w:r>
        <w:rPr>
          <w:sz w:val="28"/>
          <w:szCs w:val="28"/>
        </w:rPr>
        <w:t xml:space="preserve"> Bednařík, CSc. FCMA, FEAN, předseda ČNS ČLS JEP</w:t>
      </w:r>
    </w:p>
    <w:sectPr w:rsidR="004752EB" w:rsidRPr="00073F21" w:rsidSect="00DE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F8"/>
    <w:rsid w:val="00073F21"/>
    <w:rsid w:val="000B3DF8"/>
    <w:rsid w:val="001555CE"/>
    <w:rsid w:val="002B2336"/>
    <w:rsid w:val="004752EB"/>
    <w:rsid w:val="006A27CA"/>
    <w:rsid w:val="00744987"/>
    <w:rsid w:val="007B2ECE"/>
    <w:rsid w:val="007D2B44"/>
    <w:rsid w:val="007D70D0"/>
    <w:rsid w:val="00A24CCC"/>
    <w:rsid w:val="00C43941"/>
    <w:rsid w:val="00CA6639"/>
    <w:rsid w:val="00DE00E6"/>
    <w:rsid w:val="00E8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0063F-B7E6-48EF-B2C7-D0C76DE5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0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4497-E0A9-46CC-BB36-F0F39DDD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Voháňka</dc:creator>
  <cp:lastModifiedBy>Janurkova Veronika</cp:lastModifiedBy>
  <cp:revision>2</cp:revision>
  <cp:lastPrinted>2020-01-21T11:41:00Z</cp:lastPrinted>
  <dcterms:created xsi:type="dcterms:W3CDTF">2020-07-02T14:54:00Z</dcterms:created>
  <dcterms:modified xsi:type="dcterms:W3CDTF">2020-07-02T14:54:00Z</dcterms:modified>
</cp:coreProperties>
</file>